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AE0E6A" w14:textId="21B169CB" w:rsidR="00CB4398" w:rsidRDefault="004F5D16" w:rsidP="00CA7A2D">
      <w:pPr>
        <w:jc w:val="center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Outline of Sex Education Lessons for Parents</w:t>
      </w:r>
    </w:p>
    <w:p w14:paraId="2E3450F6" w14:textId="2812BA65" w:rsidR="004F5D16" w:rsidRDefault="004F5D16">
      <w:pPr>
        <w:rPr>
          <w:rFonts w:ascii="Century Gothic" w:hAnsi="Century Gothic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39"/>
        <w:gridCol w:w="7577"/>
      </w:tblGrid>
      <w:tr w:rsidR="008664F3" w14:paraId="7B2273E0" w14:textId="77777777" w:rsidTr="008664F3">
        <w:tc>
          <w:tcPr>
            <w:tcW w:w="1271" w:type="dxa"/>
            <w:shd w:val="clear" w:color="auto" w:fill="E7E6E6" w:themeFill="background2"/>
          </w:tcPr>
          <w:p w14:paraId="70E45B71" w14:textId="189489A9" w:rsidR="008664F3" w:rsidRDefault="008664F3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When?</w:t>
            </w:r>
          </w:p>
        </w:tc>
        <w:tc>
          <w:tcPr>
            <w:tcW w:w="7745" w:type="dxa"/>
            <w:shd w:val="clear" w:color="auto" w:fill="E7E6E6" w:themeFill="background2"/>
          </w:tcPr>
          <w:p w14:paraId="24EEE05F" w14:textId="677AE65D" w:rsidR="008664F3" w:rsidRDefault="008664F3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Lesson 1: to know the changes that happen at puberty and why they happen (recap lesson)</w:t>
            </w:r>
          </w:p>
        </w:tc>
      </w:tr>
      <w:tr w:rsidR="008664F3" w14:paraId="4D564538" w14:textId="77777777" w:rsidTr="00D935AB">
        <w:trPr>
          <w:trHeight w:val="2060"/>
        </w:trPr>
        <w:tc>
          <w:tcPr>
            <w:tcW w:w="1271" w:type="dxa"/>
          </w:tcPr>
          <w:p w14:paraId="2E528A09" w14:textId="3689271B" w:rsidR="008664F3" w:rsidRDefault="008664F3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Friday, 10</w:t>
            </w:r>
            <w:r w:rsidRPr="008664F3">
              <w:rPr>
                <w:rFonts w:ascii="Century Gothic" w:hAnsi="Century Gothic"/>
                <w:sz w:val="28"/>
                <w:szCs w:val="28"/>
                <w:vertAlign w:val="superscript"/>
              </w:rPr>
              <w:t>th</w:t>
            </w:r>
            <w:r>
              <w:rPr>
                <w:rFonts w:ascii="Century Gothic" w:hAnsi="Century Gothic"/>
                <w:sz w:val="28"/>
                <w:szCs w:val="28"/>
              </w:rPr>
              <w:t xml:space="preserve"> July</w:t>
            </w:r>
          </w:p>
        </w:tc>
        <w:tc>
          <w:tcPr>
            <w:tcW w:w="7745" w:type="dxa"/>
          </w:tcPr>
          <w:p w14:paraId="0D554BA9" w14:textId="77777777" w:rsidR="008664F3" w:rsidRDefault="008664F3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Names of body parts, changes that happen (inc. periods, voice dropping, sexual attraction, sexual organs getting bigger, hair, breasts growing, mood swings, erections, sperm, masturbation)</w:t>
            </w:r>
          </w:p>
          <w:p w14:paraId="73C450A2" w14:textId="6FD37B54" w:rsidR="008664F3" w:rsidRDefault="008664F3" w:rsidP="00E078F3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Reproduction: what happens during menstruation, egg, sperm, ejaculation</w:t>
            </w:r>
          </w:p>
        </w:tc>
      </w:tr>
      <w:tr w:rsidR="008664F3" w14:paraId="135C3082" w14:textId="77777777" w:rsidTr="008664F3">
        <w:tc>
          <w:tcPr>
            <w:tcW w:w="1271" w:type="dxa"/>
            <w:shd w:val="clear" w:color="auto" w:fill="E7E6E6" w:themeFill="background2"/>
          </w:tcPr>
          <w:p w14:paraId="07E750E0" w14:textId="77777777" w:rsidR="008664F3" w:rsidRDefault="008664F3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7745" w:type="dxa"/>
            <w:shd w:val="clear" w:color="auto" w:fill="E7E6E6" w:themeFill="background2"/>
          </w:tcPr>
          <w:p w14:paraId="12BDB883" w14:textId="4EC21D35" w:rsidR="008664F3" w:rsidRDefault="008664F3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Lesson 2: to consider physical and emotional behaviour in relationships</w:t>
            </w:r>
          </w:p>
        </w:tc>
      </w:tr>
      <w:tr w:rsidR="008664F3" w14:paraId="53320E6B" w14:textId="77777777" w:rsidTr="008664F3">
        <w:tc>
          <w:tcPr>
            <w:tcW w:w="1271" w:type="dxa"/>
          </w:tcPr>
          <w:p w14:paraId="5901716C" w14:textId="1E50794F" w:rsidR="008664F3" w:rsidRDefault="008664F3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Friday, 10</w:t>
            </w:r>
            <w:r w:rsidRPr="008664F3">
              <w:rPr>
                <w:rFonts w:ascii="Century Gothic" w:hAnsi="Century Gothic"/>
                <w:sz w:val="28"/>
                <w:szCs w:val="28"/>
                <w:vertAlign w:val="superscript"/>
              </w:rPr>
              <w:t>th</w:t>
            </w:r>
            <w:r>
              <w:rPr>
                <w:rFonts w:ascii="Century Gothic" w:hAnsi="Century Gothic"/>
                <w:sz w:val="28"/>
                <w:szCs w:val="28"/>
              </w:rPr>
              <w:t xml:space="preserve"> July</w:t>
            </w:r>
          </w:p>
        </w:tc>
        <w:tc>
          <w:tcPr>
            <w:tcW w:w="7745" w:type="dxa"/>
          </w:tcPr>
          <w:p w14:paraId="66A50880" w14:textId="195B275A" w:rsidR="008664F3" w:rsidRDefault="008664F3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What makes a positive relationship and how people touch in positive relationships.</w:t>
            </w:r>
          </w:p>
          <w:p w14:paraId="52BDB769" w14:textId="30B431F8" w:rsidR="008664F3" w:rsidRDefault="00167306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Sexual touch. Consent.</w:t>
            </w:r>
          </w:p>
        </w:tc>
      </w:tr>
      <w:tr w:rsidR="008664F3" w14:paraId="75C6FBF1" w14:textId="77777777" w:rsidTr="008664F3">
        <w:tc>
          <w:tcPr>
            <w:tcW w:w="1271" w:type="dxa"/>
            <w:shd w:val="clear" w:color="auto" w:fill="E7E6E6" w:themeFill="background2"/>
          </w:tcPr>
          <w:p w14:paraId="22384E37" w14:textId="77777777" w:rsidR="008664F3" w:rsidRDefault="008664F3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7745" w:type="dxa"/>
            <w:shd w:val="clear" w:color="auto" w:fill="E7E6E6" w:themeFill="background2"/>
          </w:tcPr>
          <w:p w14:paraId="425FF1AB" w14:textId="2B3B6FAF" w:rsidR="008664F3" w:rsidRDefault="008664F3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Lesson 3: what is the process of conception and pregnancy?</w:t>
            </w:r>
          </w:p>
        </w:tc>
      </w:tr>
      <w:tr w:rsidR="008664F3" w14:paraId="427DBB79" w14:textId="77777777" w:rsidTr="008664F3">
        <w:tc>
          <w:tcPr>
            <w:tcW w:w="1271" w:type="dxa"/>
            <w:shd w:val="clear" w:color="auto" w:fill="FFFFFF" w:themeFill="background1"/>
          </w:tcPr>
          <w:p w14:paraId="56E4D50D" w14:textId="7C1E0F78" w:rsidR="008664F3" w:rsidRDefault="008664F3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Monday, 13</w:t>
            </w:r>
            <w:r w:rsidRPr="008664F3">
              <w:rPr>
                <w:rFonts w:ascii="Century Gothic" w:hAnsi="Century Gothic"/>
                <w:sz w:val="28"/>
                <w:szCs w:val="28"/>
                <w:vertAlign w:val="superscript"/>
              </w:rPr>
              <w:t>th</w:t>
            </w:r>
            <w:r>
              <w:rPr>
                <w:rFonts w:ascii="Century Gothic" w:hAnsi="Century Gothic"/>
                <w:sz w:val="28"/>
                <w:szCs w:val="28"/>
              </w:rPr>
              <w:t xml:space="preserve"> July</w:t>
            </w:r>
          </w:p>
        </w:tc>
        <w:tc>
          <w:tcPr>
            <w:tcW w:w="7745" w:type="dxa"/>
            <w:shd w:val="clear" w:color="auto" w:fill="FFFFFF" w:themeFill="background1"/>
          </w:tcPr>
          <w:p w14:paraId="3E7F237A" w14:textId="346D164B" w:rsidR="008664F3" w:rsidRDefault="008664F3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Look at a relationship timeline – from when two people meet, to their decision to have a baby.</w:t>
            </w:r>
          </w:p>
          <w:p w14:paraId="5286A978" w14:textId="298DBFF9" w:rsidR="008664F3" w:rsidRDefault="008664F3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 xml:space="preserve">How making a baby happens – sexual intercourse. </w:t>
            </w:r>
          </w:p>
          <w:p w14:paraId="3E0A873A" w14:textId="616BE2AB" w:rsidR="008664F3" w:rsidRDefault="008664F3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How women can get pregnant by other means (IVF).</w:t>
            </w:r>
          </w:p>
          <w:p w14:paraId="612423C9" w14:textId="7178B167" w:rsidR="008664F3" w:rsidRDefault="008664F3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Different types of families</w:t>
            </w:r>
            <w:r w:rsidR="00CA7A2D">
              <w:rPr>
                <w:rFonts w:ascii="Century Gothic" w:hAnsi="Century Gothic"/>
                <w:sz w:val="28"/>
                <w:szCs w:val="28"/>
              </w:rPr>
              <w:t>.</w:t>
            </w:r>
          </w:p>
        </w:tc>
      </w:tr>
      <w:tr w:rsidR="008664F3" w14:paraId="0DD40315" w14:textId="77777777" w:rsidTr="008664F3">
        <w:tc>
          <w:tcPr>
            <w:tcW w:w="1271" w:type="dxa"/>
            <w:shd w:val="clear" w:color="auto" w:fill="E7E6E6" w:themeFill="background2"/>
          </w:tcPr>
          <w:p w14:paraId="3D90AC64" w14:textId="77777777" w:rsidR="008664F3" w:rsidRDefault="008664F3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7745" w:type="dxa"/>
            <w:shd w:val="clear" w:color="auto" w:fill="E7E6E6" w:themeFill="background2"/>
          </w:tcPr>
          <w:p w14:paraId="148001DC" w14:textId="0A641BF1" w:rsidR="008664F3" w:rsidRDefault="008664F3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Lesson 4: to explore positive and negative ways of communicating in a relationship</w:t>
            </w:r>
          </w:p>
        </w:tc>
      </w:tr>
      <w:tr w:rsidR="008664F3" w14:paraId="1FB31590" w14:textId="77777777" w:rsidTr="008664F3">
        <w:tc>
          <w:tcPr>
            <w:tcW w:w="1271" w:type="dxa"/>
            <w:shd w:val="clear" w:color="auto" w:fill="FFFFFF" w:themeFill="background1"/>
          </w:tcPr>
          <w:p w14:paraId="05DA550B" w14:textId="2518687C" w:rsidR="008664F3" w:rsidRDefault="008664F3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Monday, 13</w:t>
            </w:r>
            <w:r w:rsidRPr="008664F3">
              <w:rPr>
                <w:rFonts w:ascii="Century Gothic" w:hAnsi="Century Gothic"/>
                <w:sz w:val="28"/>
                <w:szCs w:val="28"/>
                <w:vertAlign w:val="superscript"/>
              </w:rPr>
              <w:t>th</w:t>
            </w:r>
            <w:r>
              <w:rPr>
                <w:rFonts w:ascii="Century Gothic" w:hAnsi="Century Gothic"/>
                <w:sz w:val="28"/>
                <w:szCs w:val="28"/>
              </w:rPr>
              <w:t xml:space="preserve"> July</w:t>
            </w:r>
          </w:p>
        </w:tc>
        <w:tc>
          <w:tcPr>
            <w:tcW w:w="7745" w:type="dxa"/>
            <w:shd w:val="clear" w:color="auto" w:fill="FFFFFF" w:themeFill="background1"/>
          </w:tcPr>
          <w:p w14:paraId="660973CF" w14:textId="60FA8557" w:rsidR="008664F3" w:rsidRDefault="008664F3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Private and personal information. How we refer to different relationships: boyfriend/ girlfriend, etc.</w:t>
            </w:r>
          </w:p>
          <w:p w14:paraId="0EF67354" w14:textId="59A8004B" w:rsidR="008664F3" w:rsidRDefault="008664F3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 xml:space="preserve">Online relationships. Sharing information online. Sexting. Sharing pictures. How to communicate safely. Consent. </w:t>
            </w:r>
          </w:p>
        </w:tc>
      </w:tr>
    </w:tbl>
    <w:p w14:paraId="7185840A" w14:textId="77777777" w:rsidR="004F5D16" w:rsidRPr="004F5D16" w:rsidRDefault="004F5D16">
      <w:pPr>
        <w:rPr>
          <w:rFonts w:ascii="Century Gothic" w:hAnsi="Century Gothic"/>
          <w:sz w:val="28"/>
          <w:szCs w:val="28"/>
        </w:rPr>
      </w:pPr>
    </w:p>
    <w:sectPr w:rsidR="004F5D16" w:rsidRPr="004F5D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D16"/>
    <w:rsid w:val="00167306"/>
    <w:rsid w:val="004F5D16"/>
    <w:rsid w:val="00682E09"/>
    <w:rsid w:val="008664F3"/>
    <w:rsid w:val="009C3125"/>
    <w:rsid w:val="00BA728E"/>
    <w:rsid w:val="00CA7A2D"/>
    <w:rsid w:val="00CB4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8613A0"/>
  <w15:chartTrackingRefBased/>
  <w15:docId w15:val="{0C00D8B9-FDFC-416D-B032-8F3118A3A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F5D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Greenhill</dc:creator>
  <cp:keywords/>
  <dc:description/>
  <cp:lastModifiedBy>Mrs Greenhill</cp:lastModifiedBy>
  <cp:revision>5</cp:revision>
  <dcterms:created xsi:type="dcterms:W3CDTF">2026-07-08T18:32:00Z</dcterms:created>
  <dcterms:modified xsi:type="dcterms:W3CDTF">2026-07-08T18:34:00Z</dcterms:modified>
</cp:coreProperties>
</file>